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27564" w14:textId="3889DEC6" w:rsidR="00622DB2" w:rsidRPr="00622DB2" w:rsidRDefault="00622DB2" w:rsidP="00622DB2">
      <w:pPr>
        <w:jc w:val="center"/>
        <w:rPr>
          <w:b/>
          <w:bCs/>
          <w:sz w:val="28"/>
          <w:szCs w:val="28"/>
        </w:rPr>
      </w:pPr>
      <w:r w:rsidRPr="00622DB2">
        <w:rPr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3B95E7" wp14:editId="029DF68D">
            <wp:simplePos x="0" y="0"/>
            <wp:positionH relativeFrom="margin">
              <wp:align>right</wp:align>
            </wp:positionH>
            <wp:positionV relativeFrom="paragraph">
              <wp:posOffset>-747422</wp:posOffset>
            </wp:positionV>
            <wp:extent cx="5731510" cy="1682115"/>
            <wp:effectExtent l="0" t="0" r="2540" b="0"/>
            <wp:wrapNone/>
            <wp:docPr id="921774651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74651" name="Picture 2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E1B0EF" w14:textId="77777777" w:rsidR="00622DB2" w:rsidRDefault="00622DB2" w:rsidP="00297A41">
      <w:pPr>
        <w:jc w:val="center"/>
        <w:rPr>
          <w:b/>
          <w:bCs/>
          <w:sz w:val="28"/>
          <w:szCs w:val="28"/>
        </w:rPr>
      </w:pPr>
    </w:p>
    <w:p w14:paraId="145612E7" w14:textId="77777777" w:rsidR="00622DB2" w:rsidRDefault="00622DB2" w:rsidP="00297A41">
      <w:pPr>
        <w:jc w:val="center"/>
        <w:rPr>
          <w:b/>
          <w:bCs/>
          <w:sz w:val="28"/>
          <w:szCs w:val="28"/>
        </w:rPr>
      </w:pPr>
    </w:p>
    <w:p w14:paraId="0B6E6F2E" w14:textId="224D8E3A" w:rsidR="00F334B7" w:rsidRPr="00297A41" w:rsidRDefault="00F334B7" w:rsidP="00297A41">
      <w:pPr>
        <w:jc w:val="center"/>
        <w:rPr>
          <w:b/>
          <w:bCs/>
          <w:sz w:val="28"/>
          <w:szCs w:val="28"/>
        </w:rPr>
      </w:pPr>
      <w:r w:rsidRPr="00297A41">
        <w:rPr>
          <w:b/>
          <w:bCs/>
          <w:sz w:val="28"/>
          <w:szCs w:val="28"/>
        </w:rPr>
        <w:t>Cybersecurity in 2024: Key Insights from the ENISA Report</w:t>
      </w:r>
    </w:p>
    <w:p w14:paraId="26ABE066" w14:textId="77777777" w:rsidR="00F334B7" w:rsidRPr="00F334B7" w:rsidRDefault="00F334B7" w:rsidP="00F334B7">
      <w:r w:rsidRPr="00F334B7">
        <w:t xml:space="preserve">In an era where digital transformation continues to accelerate, the </w:t>
      </w:r>
      <w:r w:rsidRPr="00F334B7">
        <w:rPr>
          <w:b/>
          <w:bCs/>
        </w:rPr>
        <w:t>2024 Report on the State of Cybersecurity in the Union</w:t>
      </w:r>
      <w:r w:rsidRPr="00F334B7">
        <w:t xml:space="preserve"> by ENISA sheds light on the evolving cybersecurity landscape across Europe. As businesses and governments face increasing threats, understanding these trends is crucial to safeguarding operations and protecting sensitive data.</w:t>
      </w:r>
    </w:p>
    <w:p w14:paraId="2ACC74BC" w14:textId="77777777" w:rsidR="00F334B7" w:rsidRPr="00F334B7" w:rsidRDefault="00F334B7" w:rsidP="00F334B7">
      <w:pPr>
        <w:rPr>
          <w:b/>
          <w:bCs/>
        </w:rPr>
      </w:pPr>
      <w:r w:rsidRPr="00F334B7">
        <w:rPr>
          <w:b/>
          <w:bCs/>
        </w:rPr>
        <w:t>Highlights from the Report</w:t>
      </w:r>
    </w:p>
    <w:p w14:paraId="00A7154F" w14:textId="5FEA8381" w:rsidR="00F334B7" w:rsidRPr="00F334B7" w:rsidRDefault="00F334B7" w:rsidP="00F334B7">
      <w:pPr>
        <w:numPr>
          <w:ilvl w:val="0"/>
          <w:numId w:val="1"/>
        </w:numPr>
      </w:pPr>
      <w:r w:rsidRPr="00F334B7">
        <w:rPr>
          <w:b/>
          <w:bCs/>
        </w:rPr>
        <w:t>Rising Cyber Threats</w:t>
      </w:r>
      <w:r w:rsidRPr="00F334B7">
        <w:br/>
        <w:t>The EU experienced a significant surge in cyberattacks, driven by geopolitical tensions and the rapid digiti</w:t>
      </w:r>
      <w:r>
        <w:t>s</w:t>
      </w:r>
      <w:r w:rsidRPr="00F334B7">
        <w:t>ation of services. Ransomware and DDoS attacks remain the most common, with a notable increase in sophisticated supply chain attacks.</w:t>
      </w:r>
    </w:p>
    <w:p w14:paraId="24E93657" w14:textId="77777777" w:rsidR="00F334B7" w:rsidRPr="00F334B7" w:rsidRDefault="00F334B7" w:rsidP="00F334B7">
      <w:pPr>
        <w:numPr>
          <w:ilvl w:val="0"/>
          <w:numId w:val="1"/>
        </w:numPr>
      </w:pPr>
      <w:r w:rsidRPr="00F334B7">
        <w:rPr>
          <w:b/>
          <w:bCs/>
        </w:rPr>
        <w:t>Policy Advancements</w:t>
      </w:r>
      <w:r w:rsidRPr="00F334B7">
        <w:br/>
        <w:t>New directives like NIS2 and the Cyber Resilience Act aim to strengthen cybersecurity frameworks. These policies focus on risk management, incident reporting, and enhancing cooperation among member states.</w:t>
      </w:r>
    </w:p>
    <w:p w14:paraId="21D67BC1" w14:textId="6B1CE0B7" w:rsidR="00F334B7" w:rsidRPr="00F334B7" w:rsidRDefault="00F334B7" w:rsidP="00F334B7">
      <w:pPr>
        <w:numPr>
          <w:ilvl w:val="0"/>
          <w:numId w:val="1"/>
        </w:numPr>
      </w:pPr>
      <w:r w:rsidRPr="00F334B7">
        <w:rPr>
          <w:b/>
          <w:bCs/>
        </w:rPr>
        <w:t>Sector-Specific Challenges</w:t>
      </w:r>
      <w:r w:rsidRPr="00F334B7">
        <w:br/>
        <w:t>Critical sectors such as energy, finance, and healthcare face unique vulnerabilities. While some, like telecommunications, have advanced cybersecurity measures, others, such as the oil sector, are still developing robust defences.</w:t>
      </w:r>
    </w:p>
    <w:p w14:paraId="3C56596B" w14:textId="77777777" w:rsidR="00F334B7" w:rsidRPr="00F334B7" w:rsidRDefault="00F334B7" w:rsidP="00F334B7">
      <w:pPr>
        <w:numPr>
          <w:ilvl w:val="0"/>
          <w:numId w:val="1"/>
        </w:numPr>
      </w:pPr>
      <w:r w:rsidRPr="00F334B7">
        <w:rPr>
          <w:b/>
          <w:bCs/>
        </w:rPr>
        <w:t>Skills and Awareness Gaps</w:t>
      </w:r>
      <w:r w:rsidRPr="00F334B7">
        <w:br/>
        <w:t>The report highlights the need for greater investment in cybersecurity education and awareness. With half of EU citizens lacking basic digital skills, fostering a digitally literate population is essential to mitigating cyber risks.</w:t>
      </w:r>
    </w:p>
    <w:p w14:paraId="57B125D7" w14:textId="77777777" w:rsidR="00F334B7" w:rsidRPr="00F334B7" w:rsidRDefault="00F334B7" w:rsidP="00F334B7">
      <w:pPr>
        <w:rPr>
          <w:b/>
          <w:bCs/>
        </w:rPr>
      </w:pPr>
      <w:r w:rsidRPr="00F334B7">
        <w:rPr>
          <w:b/>
          <w:bCs/>
        </w:rPr>
        <w:t>Looking Ahead</w:t>
      </w:r>
    </w:p>
    <w:p w14:paraId="420581AC" w14:textId="67E0EF9B" w:rsidR="00F334B7" w:rsidRPr="00F334B7" w:rsidRDefault="00F334B7" w:rsidP="00F334B7">
      <w:r w:rsidRPr="00F334B7">
        <w:t>As cyber threats evolve, organi</w:t>
      </w:r>
      <w:r>
        <w:t>s</w:t>
      </w:r>
      <w:r w:rsidRPr="00F334B7">
        <w:t>ations must prioriti</w:t>
      </w:r>
      <w:r>
        <w:t>s</w:t>
      </w:r>
      <w:r w:rsidRPr="00F334B7">
        <w:t>e resilience by adopting proactive strategies, leveraging robust frameworks, and fostering a culture of cybersecurity awareness. The ENISA report underscores the importance of collaboration between public and private sectors to achieve a unified and secure digital ecosystem.</w:t>
      </w:r>
    </w:p>
    <w:p w14:paraId="5FF99C45" w14:textId="4EBBE691" w:rsidR="003C018E" w:rsidRDefault="00F334B7" w:rsidP="00F334B7">
      <w:pPr>
        <w:rPr>
          <w:b/>
          <w:bCs/>
          <w:color w:val="FF0000"/>
        </w:rPr>
      </w:pPr>
      <w:r w:rsidRPr="00F334B7">
        <w:lastRenderedPageBreak/>
        <w:t xml:space="preserve">At Barnes Smart Solutions, we are committed to helping businesses navigate these challenges by offering </w:t>
      </w:r>
      <w:r>
        <w:t xml:space="preserve">various tailored </w:t>
      </w:r>
      <w:r w:rsidRPr="00F334B7">
        <w:t>solutions. To explore the full ENISA report and learn how you can enhance your organi</w:t>
      </w:r>
      <w:r>
        <w:t>sa</w:t>
      </w:r>
      <w:r w:rsidRPr="00F334B7">
        <w:t>tion's defences</w:t>
      </w:r>
      <w:r w:rsidR="00DD0C2F">
        <w:t xml:space="preserve"> </w:t>
      </w:r>
      <w:hyperlink r:id="rId9" w:history="1">
        <w:r w:rsidR="00DD0C2F">
          <w:rPr>
            <w:rStyle w:val="Hyperlink"/>
          </w:rPr>
          <w:t>click here</w:t>
        </w:r>
      </w:hyperlink>
      <w:r w:rsidR="00DD0C2F">
        <w:t>.</w:t>
      </w:r>
    </w:p>
    <w:p w14:paraId="7BFC0BE6" w14:textId="77777777" w:rsidR="00CC5B79" w:rsidRDefault="00CC5B79"/>
    <w:sectPr w:rsidR="00CC5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06BA1"/>
    <w:multiLevelType w:val="multilevel"/>
    <w:tmpl w:val="BE5A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20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B7"/>
    <w:rsid w:val="001A53F8"/>
    <w:rsid w:val="00297A41"/>
    <w:rsid w:val="003C018E"/>
    <w:rsid w:val="003E693A"/>
    <w:rsid w:val="00452F16"/>
    <w:rsid w:val="00622DB2"/>
    <w:rsid w:val="00801EF3"/>
    <w:rsid w:val="00A46841"/>
    <w:rsid w:val="00C04C8E"/>
    <w:rsid w:val="00CC5B79"/>
    <w:rsid w:val="00DD0C2F"/>
    <w:rsid w:val="00DD4172"/>
    <w:rsid w:val="00F334B7"/>
    <w:rsid w:val="00FB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B8AA2C"/>
  <w15:chartTrackingRefBased/>
  <w15:docId w15:val="{989BDACA-9456-4B8C-BAA1-BA82A56D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4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34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1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nisa.europa.eu/news/eus-first-ever-report-on-the-state-of-cybersecurity-in-the-un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b015c-3f29-4ecd-88a0-4cbdf4e4bc0c" xsi:nil="true"/>
    <lcf76f155ced4ddcb4097134ff3c332f xmlns="9a2dc07e-3cc9-4629-adc0-828b53f201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0E16E813E7A4386EEB1975CFB18E3" ma:contentTypeVersion="14" ma:contentTypeDescription="Create a new document." ma:contentTypeScope="" ma:versionID="cf5bb43b460f58b1e1b7175866408bfb">
  <xsd:schema xmlns:xsd="http://www.w3.org/2001/XMLSchema" xmlns:xs="http://www.w3.org/2001/XMLSchema" xmlns:p="http://schemas.microsoft.com/office/2006/metadata/properties" xmlns:ns2="9a2dc07e-3cc9-4629-adc0-828b53f201ed" xmlns:ns3="6d1b015c-3f29-4ecd-88a0-4cbdf4e4bc0c" targetNamespace="http://schemas.microsoft.com/office/2006/metadata/properties" ma:root="true" ma:fieldsID="3fb6fa22a900ad13c80ec490675a8a67" ns2:_="" ns3:_="">
    <xsd:import namespace="9a2dc07e-3cc9-4629-adc0-828b53f201ed"/>
    <xsd:import namespace="6d1b015c-3f29-4ecd-88a0-4cbdf4e4b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dc07e-3cc9-4629-adc0-828b53f20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500f1-ba3a-4b4c-9a2a-59afdff4f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b015c-3f29-4ecd-88a0-4cbdf4e4bc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f73379-de1d-40cd-bb76-d52567d49c6b}" ma:internalName="TaxCatchAll" ma:showField="CatchAllData" ma:web="6d1b015c-3f29-4ecd-88a0-4cbdf4e4b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88983-69BB-4E62-86EB-52BF3269FAEC}">
  <ds:schemaRefs>
    <ds:schemaRef ds:uri="http://schemas.microsoft.com/office/2006/metadata/properties"/>
    <ds:schemaRef ds:uri="http://schemas.microsoft.com/office/infopath/2007/PartnerControls"/>
    <ds:schemaRef ds:uri="6d1b015c-3f29-4ecd-88a0-4cbdf4e4bc0c"/>
    <ds:schemaRef ds:uri="9a2dc07e-3cc9-4629-adc0-828b53f201ed"/>
  </ds:schemaRefs>
</ds:datastoreItem>
</file>

<file path=customXml/itemProps2.xml><?xml version="1.0" encoding="utf-8"?>
<ds:datastoreItem xmlns:ds="http://schemas.openxmlformats.org/officeDocument/2006/customXml" ds:itemID="{E311A637-6111-42E4-94A9-0806D13FF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6478C-CD0D-4F31-871F-45CC056A6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dc07e-3cc9-4629-adc0-828b53f201ed"/>
    <ds:schemaRef ds:uri="6d1b015c-3f29-4ecd-88a0-4cbdf4e4b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Leibbrandt</dc:creator>
  <cp:keywords/>
  <dc:description/>
  <cp:lastModifiedBy>Jane Leibbrandt</cp:lastModifiedBy>
  <cp:revision>7</cp:revision>
  <dcterms:created xsi:type="dcterms:W3CDTF">2024-12-13T10:10:00Z</dcterms:created>
  <dcterms:modified xsi:type="dcterms:W3CDTF">2024-12-20T09:06:00Z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0x0101009D50E16E813E7A4386EEB1975CFB18E3</vt:lpwstr>
  </property>
  <property fmtid="{D5CDD505-2E9C-101B-9397-08002B2CF9AE}" pid="3" name="MediaServiceImageTags">
    <vt:lpwstr/>
  </property>
</Properties>
</file>